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14F38" w14:textId="0B928411" w:rsidR="000872DA" w:rsidRPr="009D5203" w:rsidRDefault="000872DA" w:rsidP="000872D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>2bis</w:t>
      </w:r>
      <w:r w:rsidRPr="009D5203">
        <w:rPr>
          <w:rFonts w:ascii="Arial" w:eastAsia="MS Mincho" w:hAnsi="Arial" w:cs="Arial"/>
          <w:b/>
          <w:sz w:val="24"/>
          <w:szCs w:val="24"/>
        </w:rPr>
        <w:tab/>
      </w:r>
      <w:r w:rsidR="0028188F" w:rsidRPr="0028188F">
        <w:rPr>
          <w:rFonts w:ascii="Arial" w:eastAsia="MS Mincho" w:hAnsi="Arial" w:cs="Arial"/>
          <w:b/>
          <w:sz w:val="24"/>
          <w:szCs w:val="24"/>
        </w:rPr>
        <w:t>R4-2415368</w:t>
      </w:r>
    </w:p>
    <w:p w14:paraId="3D58BE88" w14:textId="77777777" w:rsidR="000872DA" w:rsidRPr="009D5203" w:rsidRDefault="000872DA" w:rsidP="000872DA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Hefei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China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14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th-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18th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ascii="Arial" w:eastAsia="Yu Mincho" w:hAnsi="Arial" w:cs="Arial"/>
          <w:b/>
          <w:sz w:val="24"/>
          <w:szCs w:val="24"/>
          <w:lang w:eastAsia="zh-CN"/>
        </w:rPr>
        <w:t>October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,</w:t>
      </w:r>
      <w:proofErr w:type="gramEnd"/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 2024</w:t>
      </w:r>
    </w:p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27D3D18" w14:textId="743BCF05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AD2FFE">
        <w:rPr>
          <w:rFonts w:ascii="Arial" w:hAnsi="Arial" w:cs="Arial"/>
          <w:bCs/>
          <w:sz w:val="22"/>
        </w:rPr>
        <w:t>PSD imbalance impact to MPR</w:t>
      </w:r>
    </w:p>
    <w:p w14:paraId="099D83E2" w14:textId="01FCF171" w:rsidR="00E61455" w:rsidRDefault="00E61455" w:rsidP="00E61455">
      <w:pPr>
        <w:tabs>
          <w:tab w:val="left" w:pos="1985"/>
        </w:tabs>
        <w:jc w:val="both"/>
        <w:rPr>
          <w:rFonts w:ascii="Arial" w:eastAsia="Yu Mincho" w:hAnsi="Arial" w:cs="Arial"/>
          <w:color w:val="000000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DA08EC">
        <w:rPr>
          <w:rFonts w:ascii="Arial" w:eastAsia="Yu Mincho" w:hAnsi="Arial" w:cs="Arial"/>
          <w:color w:val="000000"/>
          <w:sz w:val="22"/>
          <w:lang w:eastAsia="zh-CN"/>
        </w:rPr>
        <w:t>6</w:t>
      </w:r>
      <w:r w:rsidR="00696F22" w:rsidRPr="00696F22">
        <w:rPr>
          <w:rFonts w:ascii="Arial" w:eastAsia="Yu Mincho" w:hAnsi="Arial" w:cs="Arial"/>
          <w:color w:val="000000"/>
          <w:sz w:val="22"/>
          <w:lang w:eastAsia="zh-CN"/>
        </w:rPr>
        <w:t>.1.1.1.</w:t>
      </w:r>
      <w:r w:rsidR="00722622">
        <w:rPr>
          <w:rFonts w:ascii="Arial" w:eastAsia="Yu Mincho" w:hAnsi="Arial" w:cs="Arial"/>
          <w:color w:val="000000"/>
          <w:sz w:val="22"/>
          <w:lang w:eastAsia="zh-CN"/>
        </w:rPr>
        <w:t>2</w:t>
      </w:r>
    </w:p>
    <w:p w14:paraId="7AD9377C" w14:textId="31C6C499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</w:p>
    <w:p w14:paraId="7A328DB3" w14:textId="0150BE02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280D59" w:rsidRPr="00C743D0">
        <w:rPr>
          <w:rFonts w:ascii="Arial" w:hAnsi="Arial" w:cs="Arial"/>
          <w:sz w:val="22"/>
          <w:lang w:eastAsia="zh-CN"/>
        </w:rPr>
        <w:t>Approval</w:t>
      </w:r>
    </w:p>
    <w:p w14:paraId="44D49495" w14:textId="303579A9" w:rsidR="001D67D4" w:rsidRDefault="001D67D4" w:rsidP="001D67D4">
      <w:pPr>
        <w:pStyle w:val="Heading1"/>
        <w:rPr>
          <w:lang w:eastAsia="ja-JP"/>
        </w:rPr>
      </w:pPr>
      <w:r>
        <w:rPr>
          <w:lang w:eastAsia="ja-JP"/>
        </w:rPr>
        <w:t>Introduction</w:t>
      </w:r>
    </w:p>
    <w:p w14:paraId="2479D7EF" w14:textId="741D1D06" w:rsidR="00951A33" w:rsidRDefault="004A1A19" w:rsidP="001D67D4">
      <w:pPr>
        <w:rPr>
          <w:lang w:eastAsia="ja-JP"/>
        </w:rPr>
      </w:pPr>
      <w:r>
        <w:rPr>
          <w:lang w:eastAsia="ja-JP"/>
        </w:rPr>
        <w:t>In pr</w:t>
      </w:r>
      <w:r w:rsidR="00F224E6">
        <w:rPr>
          <w:lang w:eastAsia="ja-JP"/>
        </w:rPr>
        <w:t>evious RAN4 meeting #11</w:t>
      </w:r>
      <w:r w:rsidR="00C818C1">
        <w:rPr>
          <w:lang w:eastAsia="ja-JP"/>
        </w:rPr>
        <w:t>2</w:t>
      </w:r>
      <w:r w:rsidR="00790A0E">
        <w:rPr>
          <w:lang w:eastAsia="ja-JP"/>
        </w:rPr>
        <w:t xml:space="preserve"> </w:t>
      </w:r>
      <w:r w:rsidR="009101B0">
        <w:rPr>
          <w:lang w:eastAsia="ja-JP"/>
        </w:rPr>
        <w:t xml:space="preserve">there was discussions that </w:t>
      </w:r>
      <w:r w:rsidR="00B63AD5">
        <w:rPr>
          <w:lang w:eastAsia="ja-JP"/>
        </w:rPr>
        <w:t xml:space="preserve">MPR may not be </w:t>
      </w:r>
      <w:r w:rsidR="00C516DB">
        <w:rPr>
          <w:lang w:eastAsia="ja-JP"/>
        </w:rPr>
        <w:t>sufficient</w:t>
      </w:r>
      <w:r w:rsidR="00B63AD5">
        <w:rPr>
          <w:lang w:eastAsia="ja-JP"/>
        </w:rPr>
        <w:t xml:space="preserve"> in case of large </w:t>
      </w:r>
      <w:r w:rsidR="009101B0">
        <w:rPr>
          <w:lang w:eastAsia="ja-JP"/>
        </w:rPr>
        <w:t>PSD</w:t>
      </w:r>
      <w:r w:rsidR="00B63AD5">
        <w:rPr>
          <w:lang w:eastAsia="ja-JP"/>
        </w:rPr>
        <w:t xml:space="preserve"> imbalance </w:t>
      </w:r>
      <w:r w:rsidR="00325E50">
        <w:rPr>
          <w:lang w:eastAsia="ja-JP"/>
        </w:rPr>
        <w:t>if it is derived with equ</w:t>
      </w:r>
      <w:r w:rsidR="0069128A">
        <w:rPr>
          <w:lang w:eastAsia="ja-JP"/>
        </w:rPr>
        <w:t xml:space="preserve">al PSD measurements or simulations </w:t>
      </w:r>
      <w:r w:rsidR="00B63AD5">
        <w:rPr>
          <w:lang w:eastAsia="ja-JP"/>
        </w:rPr>
        <w:t>[1].</w:t>
      </w:r>
    </w:p>
    <w:p w14:paraId="250A376F" w14:textId="1559EE07" w:rsidR="00854CFD" w:rsidRDefault="00854CFD" w:rsidP="00854CFD">
      <w:pPr>
        <w:pStyle w:val="Heading1"/>
        <w:rPr>
          <w:lang w:eastAsia="ja-JP"/>
        </w:rPr>
      </w:pPr>
      <w:r>
        <w:rPr>
          <w:lang w:eastAsia="ja-JP"/>
        </w:rPr>
        <w:t>Discussion</w:t>
      </w:r>
    </w:p>
    <w:p w14:paraId="5839AB17" w14:textId="302EC27B" w:rsidR="00EE072D" w:rsidRDefault="003822D3" w:rsidP="003822D3">
      <w:pPr>
        <w:rPr>
          <w:lang w:eastAsia="ja-JP"/>
        </w:rPr>
      </w:pPr>
      <w:r>
        <w:rPr>
          <w:lang w:eastAsia="ja-JP"/>
        </w:rPr>
        <w:t xml:space="preserve">WF [2] </w:t>
      </w:r>
      <w:r w:rsidR="002836A4">
        <w:rPr>
          <w:lang w:eastAsia="ja-JP"/>
        </w:rPr>
        <w:t>from</w:t>
      </w:r>
      <w:r>
        <w:rPr>
          <w:lang w:eastAsia="ja-JP"/>
        </w:rPr>
        <w:t xml:space="preserve"> RAN4#11</w:t>
      </w:r>
      <w:r w:rsidR="002836A4">
        <w:rPr>
          <w:lang w:eastAsia="ja-JP"/>
        </w:rPr>
        <w:t>2</w:t>
      </w:r>
      <w:r w:rsidR="00CE737A">
        <w:rPr>
          <w:lang w:eastAsia="ja-JP"/>
        </w:rPr>
        <w:t xml:space="preserve"> had following </w:t>
      </w:r>
      <w:r w:rsidR="002836A4">
        <w:rPr>
          <w:lang w:eastAsia="ja-JP"/>
        </w:rPr>
        <w:t xml:space="preserve">online </w:t>
      </w:r>
      <w:r w:rsidR="00CE737A">
        <w:rPr>
          <w:lang w:eastAsia="ja-JP"/>
        </w:rPr>
        <w:t>agreement</w:t>
      </w:r>
      <w:r w:rsidR="002836A4">
        <w:rPr>
          <w:lang w:eastAsia="ja-JP"/>
        </w:rPr>
        <w:t xml:space="preserve"> for this t</w:t>
      </w:r>
      <w:r w:rsidR="001C4DD3">
        <w:rPr>
          <w:lang w:eastAsia="ja-JP"/>
        </w:rPr>
        <w:t>opic</w:t>
      </w:r>
      <w:r w:rsidR="00CE737A">
        <w:rPr>
          <w:lang w:eastAsia="ja-JP"/>
        </w:rPr>
        <w:t xml:space="preserve">  </w:t>
      </w:r>
    </w:p>
    <w:p w14:paraId="40135B28" w14:textId="77777777" w:rsidR="00A855AF" w:rsidRPr="00BC4B28" w:rsidRDefault="00A855AF" w:rsidP="00A855AF">
      <w:pPr>
        <w:rPr>
          <w:rFonts w:eastAsiaTheme="minorEastAsia"/>
          <w:b/>
          <w:bCs/>
        </w:rPr>
      </w:pPr>
      <w:r w:rsidRPr="00BC4B28">
        <w:rPr>
          <w:rFonts w:eastAsiaTheme="minorEastAsia"/>
          <w:b/>
          <w:bCs/>
        </w:rPr>
        <w:t xml:space="preserve">Online agreement: </w:t>
      </w:r>
    </w:p>
    <w:p w14:paraId="419CF1EF" w14:textId="77777777" w:rsidR="00A855AF" w:rsidRPr="00BC4B28" w:rsidRDefault="00A855AF" w:rsidP="00A855A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</w:rPr>
      </w:pPr>
      <w:r w:rsidRPr="00BC4B28">
        <w:t>MPR and CANS_04 A-MPR studies for PC1.5 contiguous intra-band ULCA focusses on TxD architecture and may account for PSD imbalance with up to 6dB.</w:t>
      </w:r>
    </w:p>
    <w:p w14:paraId="3CFA46F3" w14:textId="77777777" w:rsidR="00A855AF" w:rsidRPr="00BC4B28" w:rsidRDefault="00A855AF" w:rsidP="00A855AF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</w:rPr>
      </w:pPr>
      <w:r w:rsidRPr="00BC4B28">
        <w:rPr>
          <w:rFonts w:eastAsiaTheme="minorEastAsia" w:hint="eastAsia"/>
        </w:rPr>
        <w:t>F</w:t>
      </w:r>
      <w:r w:rsidRPr="00BC4B28">
        <w:rPr>
          <w:rFonts w:eastAsiaTheme="minorEastAsia"/>
        </w:rPr>
        <w:t>FS on whether to define the requirements based on equal PSD or PSD imbalance with 6dB</w:t>
      </w:r>
    </w:p>
    <w:p w14:paraId="6880AC0C" w14:textId="77777777" w:rsidR="00A855AF" w:rsidRPr="00BC4B28" w:rsidRDefault="00A855AF" w:rsidP="00A855A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</w:rPr>
      </w:pPr>
      <w:r w:rsidRPr="00BC4B28">
        <w:t>PC1.5 contiguous intra-band ULCA based on dualPA architecture with two LOs is not specified in R19</w:t>
      </w:r>
    </w:p>
    <w:p w14:paraId="2B55250C" w14:textId="77777777" w:rsidR="00A855AF" w:rsidRPr="00BC4B28" w:rsidRDefault="00A855AF" w:rsidP="00A855A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</w:rPr>
      </w:pPr>
      <w:r w:rsidRPr="00BC4B28">
        <w:t>MPR studies for PC1.5 non-contiguous intra-band ULCA focusses on dualPA architecture with two LOs and may account for PSD imbalance with up to 6dB.</w:t>
      </w:r>
    </w:p>
    <w:p w14:paraId="7C7B0B48" w14:textId="77777777" w:rsidR="00A855AF" w:rsidRPr="00BC4B28" w:rsidRDefault="00A855AF" w:rsidP="00A855AF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</w:rPr>
      </w:pPr>
      <w:r w:rsidRPr="00BC4B28">
        <w:rPr>
          <w:rFonts w:eastAsiaTheme="minorEastAsia" w:hint="eastAsia"/>
        </w:rPr>
        <w:t>F</w:t>
      </w:r>
      <w:r w:rsidRPr="00BC4B28">
        <w:rPr>
          <w:rFonts w:eastAsiaTheme="minorEastAsia"/>
        </w:rPr>
        <w:t>FS on whether to define the requirements based on equal PSD or PSD imbalance with 6dB</w:t>
      </w:r>
    </w:p>
    <w:p w14:paraId="176CC5C4" w14:textId="77777777" w:rsidR="00A855AF" w:rsidRPr="00BC4B28" w:rsidRDefault="00A855AF" w:rsidP="00A855A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BC4B28">
        <w:t>PC1.5 non-contiguous intra-band ULCA based on TxD architecture is not specified in R19</w:t>
      </w:r>
    </w:p>
    <w:p w14:paraId="1DDED3EE" w14:textId="09C40C40" w:rsidR="0014455F" w:rsidRDefault="00C731E3" w:rsidP="001D67D4">
      <w:pPr>
        <w:rPr>
          <w:lang w:eastAsia="ja-JP"/>
        </w:rPr>
      </w:pPr>
      <w:r w:rsidRPr="00C731E3">
        <w:rPr>
          <w:lang w:eastAsia="ja-JP"/>
        </w:rPr>
        <w:t xml:space="preserve">As was seen from [1] </w:t>
      </w:r>
      <w:r>
        <w:rPr>
          <w:lang w:eastAsia="ja-JP"/>
        </w:rPr>
        <w:t xml:space="preserve">PSD imbalance </w:t>
      </w:r>
      <w:r w:rsidR="001A4F8A">
        <w:rPr>
          <w:lang w:eastAsia="ja-JP"/>
        </w:rPr>
        <w:t xml:space="preserve">can be problematic from UE emission point of view. </w:t>
      </w:r>
      <w:r w:rsidR="00E15EAC">
        <w:rPr>
          <w:lang w:eastAsia="ja-JP"/>
        </w:rPr>
        <w:t>Some of the PSD imbalance c</w:t>
      </w:r>
      <w:r w:rsidR="001A4F8A">
        <w:rPr>
          <w:lang w:eastAsia="ja-JP"/>
        </w:rPr>
        <w:t>ases presented in [1]</w:t>
      </w:r>
      <w:r w:rsidR="00D96FED">
        <w:rPr>
          <w:lang w:eastAsia="ja-JP"/>
        </w:rPr>
        <w:t xml:space="preserve"> had quite big imbalance compared to 6 dB</w:t>
      </w:r>
      <w:r w:rsidR="00AF60E0">
        <w:rPr>
          <w:lang w:eastAsia="ja-JP"/>
        </w:rPr>
        <w:t xml:space="preserve"> online </w:t>
      </w:r>
      <w:r w:rsidR="00E15EAC">
        <w:rPr>
          <w:lang w:eastAsia="ja-JP"/>
        </w:rPr>
        <w:t>agreement,</w:t>
      </w:r>
      <w:r w:rsidR="00AF60E0">
        <w:rPr>
          <w:lang w:eastAsia="ja-JP"/>
        </w:rPr>
        <w:t xml:space="preserve"> </w:t>
      </w:r>
      <w:r w:rsidR="00E15EAC">
        <w:rPr>
          <w:lang w:eastAsia="ja-JP"/>
        </w:rPr>
        <w:t xml:space="preserve">but some seemed to be within 6 dB imbalance range. There </w:t>
      </w:r>
      <w:r w:rsidR="00AC0E3B">
        <w:rPr>
          <w:lang w:eastAsia="ja-JP"/>
        </w:rPr>
        <w:t xml:space="preserve">likely </w:t>
      </w:r>
      <w:r w:rsidR="00E15EAC">
        <w:rPr>
          <w:lang w:eastAsia="ja-JP"/>
        </w:rPr>
        <w:t xml:space="preserve">will be </w:t>
      </w:r>
      <w:r w:rsidR="00B70667">
        <w:rPr>
          <w:lang w:eastAsia="ja-JP"/>
        </w:rPr>
        <w:t xml:space="preserve">studies </w:t>
      </w:r>
      <w:r w:rsidR="00657AC4">
        <w:rPr>
          <w:lang w:eastAsia="ja-JP"/>
        </w:rPr>
        <w:t xml:space="preserve">presented in this meeting </w:t>
      </w:r>
      <w:r w:rsidR="00B70667">
        <w:rPr>
          <w:lang w:eastAsia="ja-JP"/>
        </w:rPr>
        <w:t xml:space="preserve">and </w:t>
      </w:r>
      <w:r w:rsidR="00657AC4">
        <w:rPr>
          <w:lang w:eastAsia="ja-JP"/>
        </w:rPr>
        <w:t>some decisions</w:t>
      </w:r>
      <w:r w:rsidR="00B70667">
        <w:rPr>
          <w:lang w:eastAsia="ja-JP"/>
        </w:rPr>
        <w:t xml:space="preserve"> need to be taken </w:t>
      </w:r>
      <w:r w:rsidR="0059658E">
        <w:rPr>
          <w:lang w:eastAsia="ja-JP"/>
        </w:rPr>
        <w:t>if it is shown that MPR based on equal PSD is not enough for cases of unequal PSD.</w:t>
      </w:r>
      <w:r w:rsidR="001C7BF9">
        <w:rPr>
          <w:lang w:eastAsia="ja-JP"/>
        </w:rPr>
        <w:t xml:space="preserve"> </w:t>
      </w:r>
    </w:p>
    <w:p w14:paraId="1424B5A7" w14:textId="77777777" w:rsidR="00E77961" w:rsidRDefault="000358C8" w:rsidP="001D67D4">
      <w:pPr>
        <w:rPr>
          <w:lang w:eastAsia="ja-JP"/>
        </w:rPr>
      </w:pPr>
      <w:r>
        <w:rPr>
          <w:lang w:eastAsia="ja-JP"/>
        </w:rPr>
        <w:t xml:space="preserve">One </w:t>
      </w:r>
      <w:r w:rsidR="008A6B62">
        <w:rPr>
          <w:lang w:eastAsia="ja-JP"/>
        </w:rPr>
        <w:t xml:space="preserve">proposed </w:t>
      </w:r>
      <w:r>
        <w:rPr>
          <w:lang w:eastAsia="ja-JP"/>
        </w:rPr>
        <w:t>approach is to define MPR based on worst case emissions</w:t>
      </w:r>
      <w:r w:rsidR="008A6B62">
        <w:rPr>
          <w:lang w:eastAsia="ja-JP"/>
        </w:rPr>
        <w:t xml:space="preserve"> covering all possible MSD imbalance scenarios, this is not our preference</w:t>
      </w:r>
      <w:r w:rsidR="00E77961">
        <w:rPr>
          <w:lang w:eastAsia="ja-JP"/>
        </w:rPr>
        <w:t xml:space="preserve"> as equal PSD is the likely usage scenario and bigger MPR based on unequal PSD impacts network performance</w:t>
      </w:r>
      <w:r w:rsidR="008A6B62">
        <w:rPr>
          <w:lang w:eastAsia="ja-JP"/>
        </w:rPr>
        <w:t>.</w:t>
      </w:r>
      <w:r w:rsidR="0058724E">
        <w:rPr>
          <w:lang w:eastAsia="ja-JP"/>
        </w:rPr>
        <w:t xml:space="preserve"> </w:t>
      </w:r>
    </w:p>
    <w:p w14:paraId="7A1E41B8" w14:textId="61797F6A" w:rsidR="001C7BF9" w:rsidRDefault="0058724E" w:rsidP="001D67D4">
      <w:pPr>
        <w:rPr>
          <w:lang w:eastAsia="ja-JP"/>
        </w:rPr>
      </w:pPr>
      <w:r>
        <w:rPr>
          <w:lang w:eastAsia="ja-JP"/>
        </w:rPr>
        <w:t>Another proposed approach</w:t>
      </w:r>
      <w:r w:rsidR="00E77961">
        <w:rPr>
          <w:lang w:eastAsia="ja-JP"/>
        </w:rPr>
        <w:t xml:space="preserve"> i</w:t>
      </w:r>
      <w:r>
        <w:rPr>
          <w:lang w:eastAsia="ja-JP"/>
        </w:rPr>
        <w:t>s to define baseline MPR for equal PSD</w:t>
      </w:r>
      <w:r w:rsidR="00E6722E">
        <w:rPr>
          <w:lang w:eastAsia="ja-JP"/>
        </w:rPr>
        <w:t xml:space="preserve"> assumption as </w:t>
      </w:r>
      <w:r w:rsidR="00DC1D98">
        <w:rPr>
          <w:lang w:eastAsia="ja-JP"/>
        </w:rPr>
        <w:t>RAN4 has done before when MPR is based on 1 PA architecture</w:t>
      </w:r>
      <w:r w:rsidR="00E77961">
        <w:rPr>
          <w:lang w:eastAsia="ja-JP"/>
        </w:rPr>
        <w:t xml:space="preserve"> a</w:t>
      </w:r>
      <w:r w:rsidR="0043162A">
        <w:rPr>
          <w:lang w:eastAsia="ja-JP"/>
        </w:rPr>
        <w:t xml:space="preserve">nd define bigger MPR for cases that </w:t>
      </w:r>
      <w:r w:rsidR="00C042E6">
        <w:rPr>
          <w:lang w:eastAsia="ja-JP"/>
        </w:rPr>
        <w:t>have unequal PSD between PAs.</w:t>
      </w:r>
      <w:r w:rsidR="00702D6C">
        <w:rPr>
          <w:lang w:eastAsia="ja-JP"/>
        </w:rPr>
        <w:t xml:space="preserve"> </w:t>
      </w:r>
      <w:r w:rsidR="00B02272">
        <w:rPr>
          <w:lang w:eastAsia="ja-JP"/>
        </w:rPr>
        <w:t>Similarly,</w:t>
      </w:r>
      <w:r w:rsidR="00702D6C">
        <w:rPr>
          <w:lang w:eastAsia="ja-JP"/>
        </w:rPr>
        <w:t xml:space="preserve"> as for MPR we would </w:t>
      </w:r>
      <w:r w:rsidR="00A555C3">
        <w:rPr>
          <w:lang w:eastAsia="ja-JP"/>
        </w:rPr>
        <w:t xml:space="preserve">prefer </w:t>
      </w:r>
      <w:r w:rsidR="006C5DBC">
        <w:rPr>
          <w:lang w:eastAsia="ja-JP"/>
        </w:rPr>
        <w:t>separate</w:t>
      </w:r>
      <w:r w:rsidR="00A555C3">
        <w:rPr>
          <w:lang w:eastAsia="ja-JP"/>
        </w:rPr>
        <w:t xml:space="preserve"> sets of A-MPR instead of one</w:t>
      </w:r>
      <w:r w:rsidR="00B02272">
        <w:rPr>
          <w:lang w:eastAsia="ja-JP"/>
        </w:rPr>
        <w:t>,</w:t>
      </w:r>
      <w:r w:rsidR="00A555C3">
        <w:rPr>
          <w:lang w:eastAsia="ja-JP"/>
        </w:rPr>
        <w:t xml:space="preserve"> in</w:t>
      </w:r>
      <w:r w:rsidR="00B02272">
        <w:rPr>
          <w:lang w:eastAsia="ja-JP"/>
        </w:rPr>
        <w:t xml:space="preserve"> </w:t>
      </w:r>
      <w:r w:rsidR="00A555C3">
        <w:rPr>
          <w:lang w:eastAsia="ja-JP"/>
        </w:rPr>
        <w:t>case equal PSD case would require additional A-MPR because of un-equal</w:t>
      </w:r>
      <w:r w:rsidR="00B02272">
        <w:rPr>
          <w:lang w:eastAsia="ja-JP"/>
        </w:rPr>
        <w:t xml:space="preserve"> PSD condition. At least CA_NS_04 seems to be of interest in this WI.</w:t>
      </w:r>
    </w:p>
    <w:p w14:paraId="2F1A17E8" w14:textId="24E1AA0B" w:rsidR="00B02272" w:rsidRPr="00842E01" w:rsidRDefault="00842E01" w:rsidP="001D67D4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="006047BE" w:rsidRPr="00842E01">
        <w:rPr>
          <w:b/>
          <w:bCs/>
          <w:lang w:eastAsia="ja-JP"/>
        </w:rPr>
        <w:t>: In case un-equal PSD condition would require more MPR or A-MPR</w:t>
      </w:r>
      <w:r w:rsidR="0033367A" w:rsidRPr="00842E01">
        <w:rPr>
          <w:b/>
          <w:bCs/>
          <w:lang w:eastAsia="ja-JP"/>
        </w:rPr>
        <w:t xml:space="preserve"> tha</w:t>
      </w:r>
      <w:r>
        <w:rPr>
          <w:b/>
          <w:bCs/>
          <w:lang w:eastAsia="ja-JP"/>
        </w:rPr>
        <w:t>n</w:t>
      </w:r>
      <w:r w:rsidR="0033367A" w:rsidRPr="00842E01">
        <w:rPr>
          <w:b/>
          <w:bCs/>
          <w:lang w:eastAsia="ja-JP"/>
        </w:rPr>
        <w:t xml:space="preserve"> equal PSD condition then </w:t>
      </w:r>
      <w:r w:rsidR="006C5DBC">
        <w:rPr>
          <w:b/>
          <w:bCs/>
          <w:lang w:eastAsia="ja-JP"/>
        </w:rPr>
        <w:t>separate</w:t>
      </w:r>
      <w:r w:rsidR="0033367A" w:rsidRPr="00842E01">
        <w:rPr>
          <w:b/>
          <w:bCs/>
          <w:lang w:eastAsia="ja-JP"/>
        </w:rPr>
        <w:t xml:space="preserve"> sets of MPR and A-MPR </w:t>
      </w:r>
      <w:r>
        <w:rPr>
          <w:b/>
          <w:bCs/>
          <w:lang w:eastAsia="ja-JP"/>
        </w:rPr>
        <w:t>are</w:t>
      </w:r>
      <w:r w:rsidR="0033367A" w:rsidRPr="00842E01">
        <w:rPr>
          <w:b/>
          <w:bCs/>
          <w:lang w:eastAsia="ja-JP"/>
        </w:rPr>
        <w:t xml:space="preserve"> defined</w:t>
      </w:r>
      <w:r w:rsidR="005D12B5" w:rsidRPr="00842E01">
        <w:rPr>
          <w:b/>
          <w:bCs/>
          <w:lang w:eastAsia="ja-JP"/>
        </w:rPr>
        <w:t xml:space="preserve"> in-order not to degrade the performance of equal PSD case which is the typical use</w:t>
      </w:r>
      <w:r w:rsidR="006C5DBC">
        <w:rPr>
          <w:b/>
          <w:bCs/>
          <w:lang w:eastAsia="ja-JP"/>
        </w:rPr>
        <w:t xml:space="preserve"> </w:t>
      </w:r>
      <w:r w:rsidR="005D12B5" w:rsidRPr="00842E01">
        <w:rPr>
          <w:b/>
          <w:bCs/>
          <w:lang w:eastAsia="ja-JP"/>
        </w:rPr>
        <w:t>case.</w:t>
      </w:r>
    </w:p>
    <w:p w14:paraId="5DFDE999" w14:textId="2241690A" w:rsidR="00356759" w:rsidRDefault="009D4B67" w:rsidP="002765F0">
      <w:pPr>
        <w:pStyle w:val="Heading1"/>
        <w:numPr>
          <w:ilvl w:val="0"/>
          <w:numId w:val="0"/>
        </w:numPr>
      </w:pPr>
      <w:r>
        <w:t>3</w:t>
      </w:r>
      <w:r w:rsidR="002765F0">
        <w:tab/>
      </w:r>
      <w:r w:rsidR="00356759">
        <w:t>Conclusion</w:t>
      </w:r>
    </w:p>
    <w:p w14:paraId="23394FEF" w14:textId="35C51D8E" w:rsidR="005D12B5" w:rsidRDefault="00600CB3" w:rsidP="009349E2">
      <w:pPr>
        <w:rPr>
          <w:b/>
          <w:bCs/>
          <w:lang w:eastAsia="ja-JP"/>
        </w:rPr>
      </w:pPr>
      <w:r>
        <w:t>In this contribution we have discussed</w:t>
      </w:r>
      <w:r w:rsidR="00436B8B">
        <w:t xml:space="preserve"> </w:t>
      </w:r>
      <w:r w:rsidR="00842E01">
        <w:t xml:space="preserve">that </w:t>
      </w:r>
      <w:r w:rsidR="006C5DBC" w:rsidRPr="48D8EFD8">
        <w:rPr>
          <w:b/>
          <w:bCs/>
          <w:lang w:eastAsia="ja-JP"/>
        </w:rPr>
        <w:t>separate</w:t>
      </w:r>
      <w:r w:rsidR="005D12B5" w:rsidRPr="48D8EFD8">
        <w:rPr>
          <w:b/>
          <w:bCs/>
          <w:lang w:eastAsia="ja-JP"/>
        </w:rPr>
        <w:t xml:space="preserve"> sets of MPR and A-MPR should be defined in-order not to degrade the performance of equal PSD case which is the typical use</w:t>
      </w:r>
      <w:r w:rsidR="006C5DBC" w:rsidRPr="48D8EFD8">
        <w:rPr>
          <w:b/>
          <w:bCs/>
          <w:lang w:eastAsia="ja-JP"/>
        </w:rPr>
        <w:t xml:space="preserve"> </w:t>
      </w:r>
      <w:r w:rsidR="005D12B5" w:rsidRPr="48D8EFD8">
        <w:rPr>
          <w:b/>
          <w:bCs/>
          <w:lang w:eastAsia="ja-JP"/>
        </w:rPr>
        <w:t>case.</w:t>
      </w:r>
    </w:p>
    <w:p w14:paraId="6EBD8AAE" w14:textId="6E3B4C93" w:rsidR="00842E01" w:rsidRDefault="00842E01" w:rsidP="009349E2">
      <w:r>
        <w:rPr>
          <w:b/>
          <w:bCs/>
          <w:lang w:eastAsia="ja-JP"/>
        </w:rPr>
        <w:t>Proposal</w:t>
      </w:r>
      <w:r w:rsidRPr="001E641B">
        <w:rPr>
          <w:b/>
          <w:bCs/>
          <w:lang w:eastAsia="ja-JP"/>
        </w:rPr>
        <w:t>: In case un-equal PSD condition would require more MPR or A-MPR tha</w:t>
      </w:r>
      <w:r>
        <w:rPr>
          <w:b/>
          <w:bCs/>
          <w:lang w:eastAsia="ja-JP"/>
        </w:rPr>
        <w:t>n</w:t>
      </w:r>
      <w:r w:rsidRPr="001E641B">
        <w:rPr>
          <w:b/>
          <w:bCs/>
          <w:lang w:eastAsia="ja-JP"/>
        </w:rPr>
        <w:t xml:space="preserve"> equal PSD condition then </w:t>
      </w:r>
      <w:r>
        <w:rPr>
          <w:b/>
          <w:bCs/>
          <w:lang w:eastAsia="ja-JP"/>
        </w:rPr>
        <w:t>separate</w:t>
      </w:r>
      <w:r w:rsidRPr="001E641B">
        <w:rPr>
          <w:b/>
          <w:bCs/>
          <w:lang w:eastAsia="ja-JP"/>
        </w:rPr>
        <w:t xml:space="preserve"> sets of MPR and A-MPR </w:t>
      </w:r>
      <w:r>
        <w:rPr>
          <w:b/>
          <w:bCs/>
          <w:lang w:eastAsia="ja-JP"/>
        </w:rPr>
        <w:t>are</w:t>
      </w:r>
      <w:r w:rsidRPr="001E641B">
        <w:rPr>
          <w:b/>
          <w:bCs/>
          <w:lang w:eastAsia="ja-JP"/>
        </w:rPr>
        <w:t xml:space="preserve"> defined in-order not to degrade the performance of equal PSD case which is the typical use</w:t>
      </w:r>
      <w:r>
        <w:rPr>
          <w:b/>
          <w:bCs/>
          <w:lang w:eastAsia="ja-JP"/>
        </w:rPr>
        <w:t xml:space="preserve"> </w:t>
      </w:r>
      <w:r w:rsidRPr="001E641B">
        <w:rPr>
          <w:b/>
          <w:bCs/>
          <w:lang w:eastAsia="ja-JP"/>
        </w:rPr>
        <w:t>case.</w:t>
      </w:r>
    </w:p>
    <w:p w14:paraId="6EF4C589" w14:textId="1710DB49" w:rsidR="00E345BD" w:rsidRDefault="002765F0" w:rsidP="002765F0">
      <w:pPr>
        <w:pStyle w:val="Heading1"/>
        <w:numPr>
          <w:ilvl w:val="0"/>
          <w:numId w:val="0"/>
        </w:numPr>
      </w:pPr>
      <w:r>
        <w:lastRenderedPageBreak/>
        <w:t>4</w:t>
      </w:r>
      <w:r>
        <w:tab/>
      </w:r>
      <w:r w:rsidR="00E345BD">
        <w:t>References</w:t>
      </w:r>
    </w:p>
    <w:p w14:paraId="5C812E79" w14:textId="57ADB934" w:rsidR="0061140E" w:rsidRDefault="0061140E" w:rsidP="00340A78">
      <w:r>
        <w:t xml:space="preserve">[1] </w:t>
      </w:r>
      <w:r w:rsidR="002B4DB3" w:rsidRPr="002B4DB3">
        <w:t>R4-2411302</w:t>
      </w:r>
      <w:r w:rsidR="002B4DB3">
        <w:t xml:space="preserve">, </w:t>
      </w:r>
      <w:r w:rsidR="00D46608" w:rsidRPr="00D46608">
        <w:t>8.1.1.1.1</w:t>
      </w:r>
      <w:r w:rsidR="00D46608" w:rsidRPr="00D46608">
        <w:tab/>
        <w:t>Intra-band contiguous and non-contiguous UL CA with PC1.5</w:t>
      </w:r>
      <w:r w:rsidR="00D46608">
        <w:t>, Skyworks, RAN4#112</w:t>
      </w:r>
    </w:p>
    <w:p w14:paraId="70E4C20A" w14:textId="66A4F721" w:rsidR="007A113E" w:rsidRDefault="007A113E" w:rsidP="00340A78">
      <w:r>
        <w:t xml:space="preserve">[2] </w:t>
      </w:r>
      <w:r w:rsidR="008E7684" w:rsidRPr="008E7684">
        <w:t>R4-2412819</w:t>
      </w:r>
      <w:r w:rsidR="008E7684">
        <w:t xml:space="preserve">, </w:t>
      </w:r>
      <w:r w:rsidR="0072778E" w:rsidRPr="0072778E">
        <w:t>Topic summary for [112][117] NR_ENDC_RF_Ph4_part2</w:t>
      </w:r>
      <w:r w:rsidR="0072778E">
        <w:t>, Samsung, RAN4#111</w:t>
      </w:r>
    </w:p>
    <w:p w14:paraId="47DA8391" w14:textId="77777777" w:rsidR="00B3167D" w:rsidRDefault="00B3167D" w:rsidP="00340A78"/>
    <w:p w14:paraId="3C8C8018" w14:textId="3D3F64A3" w:rsidR="00453F11" w:rsidRDefault="00453F11" w:rsidP="00B3167D">
      <w:r>
        <w:t xml:space="preserve"> </w:t>
      </w:r>
    </w:p>
    <w:sectPr w:rsidR="00453F11" w:rsidSect="0059170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2749F" w14:textId="77777777" w:rsidR="00A276BF" w:rsidRPr="00A10429" w:rsidRDefault="00A276B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690383D" w14:textId="77777777" w:rsidR="00A276BF" w:rsidRPr="00A10429" w:rsidRDefault="00A276B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DF35B" w14:textId="77777777" w:rsidR="00A276BF" w:rsidRPr="00A10429" w:rsidRDefault="00A276B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FE7FE15" w14:textId="77777777" w:rsidR="00A276BF" w:rsidRPr="00A10429" w:rsidRDefault="00A276B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0F2FD1"/>
    <w:multiLevelType w:val="hybridMultilevel"/>
    <w:tmpl w:val="1E064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B430B"/>
    <w:multiLevelType w:val="hybridMultilevel"/>
    <w:tmpl w:val="3F2CFC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C5D0514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24"/>
        </w:tabs>
        <w:ind w:left="242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18"/>
  </w:num>
  <w:num w:numId="2" w16cid:durableId="337319559">
    <w:abstractNumId w:val="6"/>
  </w:num>
  <w:num w:numId="3" w16cid:durableId="1535801802">
    <w:abstractNumId w:val="20"/>
  </w:num>
  <w:num w:numId="4" w16cid:durableId="237520272">
    <w:abstractNumId w:val="5"/>
  </w:num>
  <w:num w:numId="5" w16cid:durableId="1929845504">
    <w:abstractNumId w:val="15"/>
  </w:num>
  <w:num w:numId="6" w16cid:durableId="327247262">
    <w:abstractNumId w:val="11"/>
  </w:num>
  <w:num w:numId="7" w16cid:durableId="494348318">
    <w:abstractNumId w:val="5"/>
  </w:num>
  <w:num w:numId="8" w16cid:durableId="1102919120">
    <w:abstractNumId w:val="11"/>
  </w:num>
  <w:num w:numId="9" w16cid:durableId="947395338">
    <w:abstractNumId w:val="3"/>
  </w:num>
  <w:num w:numId="10" w16cid:durableId="328336959">
    <w:abstractNumId w:val="12"/>
  </w:num>
  <w:num w:numId="11" w16cid:durableId="1250887937">
    <w:abstractNumId w:val="10"/>
  </w:num>
  <w:num w:numId="12" w16cid:durableId="2129817654">
    <w:abstractNumId w:val="16"/>
  </w:num>
  <w:num w:numId="13" w16cid:durableId="1456096507">
    <w:abstractNumId w:val="14"/>
  </w:num>
  <w:num w:numId="14" w16cid:durableId="500432998">
    <w:abstractNumId w:val="17"/>
  </w:num>
  <w:num w:numId="15" w16cid:durableId="741412427">
    <w:abstractNumId w:val="19"/>
  </w:num>
  <w:num w:numId="16" w16cid:durableId="218904381">
    <w:abstractNumId w:val="4"/>
  </w:num>
  <w:num w:numId="17" w16cid:durableId="1821578814">
    <w:abstractNumId w:val="0"/>
  </w:num>
  <w:num w:numId="18" w16cid:durableId="307832541">
    <w:abstractNumId w:val="2"/>
  </w:num>
  <w:num w:numId="19" w16cid:durableId="736250448">
    <w:abstractNumId w:val="8"/>
  </w:num>
  <w:num w:numId="20" w16cid:durableId="2098096044">
    <w:abstractNumId w:val="1"/>
  </w:num>
  <w:num w:numId="21" w16cid:durableId="1275941112">
    <w:abstractNumId w:val="9"/>
  </w:num>
  <w:num w:numId="22" w16cid:durableId="1367489769">
    <w:abstractNumId w:val="13"/>
  </w:num>
  <w:num w:numId="23" w16cid:durableId="144483579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3405"/>
    <w:rsid w:val="000049B1"/>
    <w:rsid w:val="00004B4A"/>
    <w:rsid w:val="00004F8F"/>
    <w:rsid w:val="00005055"/>
    <w:rsid w:val="0000532F"/>
    <w:rsid w:val="00005510"/>
    <w:rsid w:val="0000585F"/>
    <w:rsid w:val="0000664B"/>
    <w:rsid w:val="000066AC"/>
    <w:rsid w:val="000068DA"/>
    <w:rsid w:val="0000695D"/>
    <w:rsid w:val="000074F0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7FB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6E5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8C8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0E38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2DA"/>
    <w:rsid w:val="0008756E"/>
    <w:rsid w:val="0009052F"/>
    <w:rsid w:val="00090809"/>
    <w:rsid w:val="00090B61"/>
    <w:rsid w:val="0009138D"/>
    <w:rsid w:val="00091A5F"/>
    <w:rsid w:val="0009283F"/>
    <w:rsid w:val="00092B72"/>
    <w:rsid w:val="00093417"/>
    <w:rsid w:val="00093796"/>
    <w:rsid w:val="00094102"/>
    <w:rsid w:val="00094284"/>
    <w:rsid w:val="00095015"/>
    <w:rsid w:val="00095E55"/>
    <w:rsid w:val="000A00FF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A04"/>
    <w:rsid w:val="000D2422"/>
    <w:rsid w:val="000D2760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8D4"/>
    <w:rsid w:val="00136061"/>
    <w:rsid w:val="00136834"/>
    <w:rsid w:val="00136F3D"/>
    <w:rsid w:val="00137982"/>
    <w:rsid w:val="001402F2"/>
    <w:rsid w:val="00140C8D"/>
    <w:rsid w:val="0014152A"/>
    <w:rsid w:val="001434D4"/>
    <w:rsid w:val="00144511"/>
    <w:rsid w:val="0014455F"/>
    <w:rsid w:val="00145CDD"/>
    <w:rsid w:val="001460F4"/>
    <w:rsid w:val="0014612A"/>
    <w:rsid w:val="001467B0"/>
    <w:rsid w:val="001467CE"/>
    <w:rsid w:val="00146A28"/>
    <w:rsid w:val="00146C80"/>
    <w:rsid w:val="00146F82"/>
    <w:rsid w:val="00151B20"/>
    <w:rsid w:val="0015432E"/>
    <w:rsid w:val="00154449"/>
    <w:rsid w:val="00155FC8"/>
    <w:rsid w:val="00156368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807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8A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232"/>
    <w:rsid w:val="001C2E62"/>
    <w:rsid w:val="001C31B3"/>
    <w:rsid w:val="001C459E"/>
    <w:rsid w:val="001C4DD3"/>
    <w:rsid w:val="001C59D2"/>
    <w:rsid w:val="001C5C14"/>
    <w:rsid w:val="001C6163"/>
    <w:rsid w:val="001C6564"/>
    <w:rsid w:val="001C7654"/>
    <w:rsid w:val="001C7AEA"/>
    <w:rsid w:val="001C7BF9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67D4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ACE"/>
    <w:rsid w:val="001F0DC7"/>
    <w:rsid w:val="001F1166"/>
    <w:rsid w:val="001F12D3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4F7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6F5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463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254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D47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53F6"/>
    <w:rsid w:val="002758E6"/>
    <w:rsid w:val="00275C6C"/>
    <w:rsid w:val="002765B2"/>
    <w:rsid w:val="002765F0"/>
    <w:rsid w:val="00276AD0"/>
    <w:rsid w:val="00276FF1"/>
    <w:rsid w:val="00280D59"/>
    <w:rsid w:val="0028151D"/>
    <w:rsid w:val="00281711"/>
    <w:rsid w:val="0028188F"/>
    <w:rsid w:val="00281AE9"/>
    <w:rsid w:val="0028231C"/>
    <w:rsid w:val="002829F6"/>
    <w:rsid w:val="00282BA4"/>
    <w:rsid w:val="002834E2"/>
    <w:rsid w:val="002836A4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098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DB3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4B61"/>
    <w:rsid w:val="002C583D"/>
    <w:rsid w:val="002C656B"/>
    <w:rsid w:val="002C6972"/>
    <w:rsid w:val="002C74DD"/>
    <w:rsid w:val="002C785A"/>
    <w:rsid w:val="002C7C29"/>
    <w:rsid w:val="002C7CC3"/>
    <w:rsid w:val="002D00E4"/>
    <w:rsid w:val="002D078E"/>
    <w:rsid w:val="002D0C75"/>
    <w:rsid w:val="002D1314"/>
    <w:rsid w:val="002D174A"/>
    <w:rsid w:val="002D3219"/>
    <w:rsid w:val="002D3534"/>
    <w:rsid w:val="002D3E08"/>
    <w:rsid w:val="002D49F9"/>
    <w:rsid w:val="002D506B"/>
    <w:rsid w:val="002D509E"/>
    <w:rsid w:val="002D5187"/>
    <w:rsid w:val="002D546D"/>
    <w:rsid w:val="002D7E4C"/>
    <w:rsid w:val="002E0814"/>
    <w:rsid w:val="002E0B43"/>
    <w:rsid w:val="002E0C68"/>
    <w:rsid w:val="002E19F4"/>
    <w:rsid w:val="002E1AA9"/>
    <w:rsid w:val="002E1C7C"/>
    <w:rsid w:val="002E2071"/>
    <w:rsid w:val="002E23DF"/>
    <w:rsid w:val="002E2404"/>
    <w:rsid w:val="002E29F9"/>
    <w:rsid w:val="002E2F7F"/>
    <w:rsid w:val="002E35B8"/>
    <w:rsid w:val="002E36ED"/>
    <w:rsid w:val="002E38AA"/>
    <w:rsid w:val="002E3B3A"/>
    <w:rsid w:val="002E3F07"/>
    <w:rsid w:val="002E49B4"/>
    <w:rsid w:val="002E51B9"/>
    <w:rsid w:val="002E558D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5E50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67A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A78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759"/>
    <w:rsid w:val="00357962"/>
    <w:rsid w:val="0036050E"/>
    <w:rsid w:val="00361EE1"/>
    <w:rsid w:val="00362355"/>
    <w:rsid w:val="003637A3"/>
    <w:rsid w:val="00363A88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1ABF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2D3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BFD"/>
    <w:rsid w:val="00387271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97EB2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0DB"/>
    <w:rsid w:val="003E333E"/>
    <w:rsid w:val="003E35F3"/>
    <w:rsid w:val="003E375A"/>
    <w:rsid w:val="003E3AC3"/>
    <w:rsid w:val="003E44E0"/>
    <w:rsid w:val="003E4B36"/>
    <w:rsid w:val="003E5002"/>
    <w:rsid w:val="003E5D14"/>
    <w:rsid w:val="003E61C8"/>
    <w:rsid w:val="003E628D"/>
    <w:rsid w:val="003E6F10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5EA"/>
    <w:rsid w:val="0040266A"/>
    <w:rsid w:val="00402879"/>
    <w:rsid w:val="00403C32"/>
    <w:rsid w:val="0040413C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6E30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62A"/>
    <w:rsid w:val="004319C2"/>
    <w:rsid w:val="00431F7A"/>
    <w:rsid w:val="00432237"/>
    <w:rsid w:val="00432764"/>
    <w:rsid w:val="0043354E"/>
    <w:rsid w:val="00433A11"/>
    <w:rsid w:val="0043509E"/>
    <w:rsid w:val="00435974"/>
    <w:rsid w:val="00436ABB"/>
    <w:rsid w:val="00436B8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4C5C"/>
    <w:rsid w:val="0044533C"/>
    <w:rsid w:val="0044560C"/>
    <w:rsid w:val="004465DF"/>
    <w:rsid w:val="00450CCE"/>
    <w:rsid w:val="00451383"/>
    <w:rsid w:val="004521D3"/>
    <w:rsid w:val="0045290C"/>
    <w:rsid w:val="00452EFA"/>
    <w:rsid w:val="00452F54"/>
    <w:rsid w:val="00453F11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A19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3B5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9BF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FB8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27D0C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784"/>
    <w:rsid w:val="0054251F"/>
    <w:rsid w:val="00544BC8"/>
    <w:rsid w:val="00544CB8"/>
    <w:rsid w:val="0054519E"/>
    <w:rsid w:val="0054544C"/>
    <w:rsid w:val="00545A1C"/>
    <w:rsid w:val="00545C0F"/>
    <w:rsid w:val="00546A98"/>
    <w:rsid w:val="0054719A"/>
    <w:rsid w:val="00550275"/>
    <w:rsid w:val="00550651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0BC"/>
    <w:rsid w:val="005564BC"/>
    <w:rsid w:val="0055671D"/>
    <w:rsid w:val="00557448"/>
    <w:rsid w:val="00560097"/>
    <w:rsid w:val="0056015F"/>
    <w:rsid w:val="005607A4"/>
    <w:rsid w:val="00561C98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9DD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24E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70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58E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0F8"/>
    <w:rsid w:val="005B39E2"/>
    <w:rsid w:val="005B3D19"/>
    <w:rsid w:val="005B3F97"/>
    <w:rsid w:val="005B42F0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2B5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56D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24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DE2"/>
    <w:rsid w:val="005F0EBB"/>
    <w:rsid w:val="005F111D"/>
    <w:rsid w:val="005F1C95"/>
    <w:rsid w:val="005F1FA1"/>
    <w:rsid w:val="005F303F"/>
    <w:rsid w:val="005F31AC"/>
    <w:rsid w:val="005F343F"/>
    <w:rsid w:val="005F43E7"/>
    <w:rsid w:val="005F466E"/>
    <w:rsid w:val="005F5231"/>
    <w:rsid w:val="005F5C82"/>
    <w:rsid w:val="005F6E45"/>
    <w:rsid w:val="005F71CA"/>
    <w:rsid w:val="005F7E57"/>
    <w:rsid w:val="00600172"/>
    <w:rsid w:val="0060026B"/>
    <w:rsid w:val="00600CB3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7BE"/>
    <w:rsid w:val="00604926"/>
    <w:rsid w:val="00604D8C"/>
    <w:rsid w:val="006055E6"/>
    <w:rsid w:val="0060571B"/>
    <w:rsid w:val="00605C1C"/>
    <w:rsid w:val="0060644B"/>
    <w:rsid w:val="00606918"/>
    <w:rsid w:val="00607237"/>
    <w:rsid w:val="006074DC"/>
    <w:rsid w:val="00607C8D"/>
    <w:rsid w:val="00610CA5"/>
    <w:rsid w:val="0061140E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75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D7"/>
    <w:rsid w:val="006450F0"/>
    <w:rsid w:val="0064547A"/>
    <w:rsid w:val="00645788"/>
    <w:rsid w:val="0064580C"/>
    <w:rsid w:val="00645951"/>
    <w:rsid w:val="00645BE7"/>
    <w:rsid w:val="006461E0"/>
    <w:rsid w:val="006475E7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AC4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3DA"/>
    <w:rsid w:val="00670570"/>
    <w:rsid w:val="006707C2"/>
    <w:rsid w:val="006711A3"/>
    <w:rsid w:val="0067290C"/>
    <w:rsid w:val="006736E0"/>
    <w:rsid w:val="006738A7"/>
    <w:rsid w:val="00673D5B"/>
    <w:rsid w:val="00674983"/>
    <w:rsid w:val="0067505B"/>
    <w:rsid w:val="0067522D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86ADF"/>
    <w:rsid w:val="00690FA0"/>
    <w:rsid w:val="00690FEC"/>
    <w:rsid w:val="0069128A"/>
    <w:rsid w:val="00691654"/>
    <w:rsid w:val="0069170F"/>
    <w:rsid w:val="006918F9"/>
    <w:rsid w:val="00691A2B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6F22"/>
    <w:rsid w:val="00697320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4872"/>
    <w:rsid w:val="006A7060"/>
    <w:rsid w:val="006A72E9"/>
    <w:rsid w:val="006A78B3"/>
    <w:rsid w:val="006A7CCE"/>
    <w:rsid w:val="006B0917"/>
    <w:rsid w:val="006B1514"/>
    <w:rsid w:val="006B287B"/>
    <w:rsid w:val="006B2D11"/>
    <w:rsid w:val="006B3146"/>
    <w:rsid w:val="006B6D32"/>
    <w:rsid w:val="006C0274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DBC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C44"/>
    <w:rsid w:val="006E028A"/>
    <w:rsid w:val="006E0F9A"/>
    <w:rsid w:val="006E169C"/>
    <w:rsid w:val="006E1E92"/>
    <w:rsid w:val="006E1EA5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713"/>
    <w:rsid w:val="006E5A2B"/>
    <w:rsid w:val="006E651D"/>
    <w:rsid w:val="006E6F7A"/>
    <w:rsid w:val="006E7FFE"/>
    <w:rsid w:val="006F000B"/>
    <w:rsid w:val="006F0FDA"/>
    <w:rsid w:val="006F111C"/>
    <w:rsid w:val="006F132E"/>
    <w:rsid w:val="006F1935"/>
    <w:rsid w:val="006F2F64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9CB"/>
    <w:rsid w:val="00702D6C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235"/>
    <w:rsid w:val="0072085C"/>
    <w:rsid w:val="00720CD8"/>
    <w:rsid w:val="00720D96"/>
    <w:rsid w:val="0072128B"/>
    <w:rsid w:val="00721523"/>
    <w:rsid w:val="0072169C"/>
    <w:rsid w:val="00721928"/>
    <w:rsid w:val="00722622"/>
    <w:rsid w:val="00722BAC"/>
    <w:rsid w:val="0072319E"/>
    <w:rsid w:val="0072471D"/>
    <w:rsid w:val="00725192"/>
    <w:rsid w:val="007257CB"/>
    <w:rsid w:val="00725871"/>
    <w:rsid w:val="00726C28"/>
    <w:rsid w:val="0072704C"/>
    <w:rsid w:val="0072778E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8C2"/>
    <w:rsid w:val="00750C5F"/>
    <w:rsid w:val="00751418"/>
    <w:rsid w:val="007518C7"/>
    <w:rsid w:val="00751DA0"/>
    <w:rsid w:val="00751EB1"/>
    <w:rsid w:val="00752920"/>
    <w:rsid w:val="00752CBF"/>
    <w:rsid w:val="00753695"/>
    <w:rsid w:val="0075378E"/>
    <w:rsid w:val="00753A12"/>
    <w:rsid w:val="0075405B"/>
    <w:rsid w:val="007546E2"/>
    <w:rsid w:val="0075490F"/>
    <w:rsid w:val="00754E86"/>
    <w:rsid w:val="007564FC"/>
    <w:rsid w:val="00760C4C"/>
    <w:rsid w:val="00761D2B"/>
    <w:rsid w:val="00762396"/>
    <w:rsid w:val="00762891"/>
    <w:rsid w:val="00763D3E"/>
    <w:rsid w:val="007644B9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C81"/>
    <w:rsid w:val="00781646"/>
    <w:rsid w:val="007816BD"/>
    <w:rsid w:val="00781943"/>
    <w:rsid w:val="007825DF"/>
    <w:rsid w:val="00783348"/>
    <w:rsid w:val="007836DF"/>
    <w:rsid w:val="007840F7"/>
    <w:rsid w:val="00784752"/>
    <w:rsid w:val="007847DC"/>
    <w:rsid w:val="0078518C"/>
    <w:rsid w:val="00785D8C"/>
    <w:rsid w:val="00787390"/>
    <w:rsid w:val="007875B2"/>
    <w:rsid w:val="00787AD7"/>
    <w:rsid w:val="00790A0E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13E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2729"/>
    <w:rsid w:val="007B3759"/>
    <w:rsid w:val="007B75EA"/>
    <w:rsid w:val="007B7840"/>
    <w:rsid w:val="007C0182"/>
    <w:rsid w:val="007C1502"/>
    <w:rsid w:val="007C1B39"/>
    <w:rsid w:val="007C225A"/>
    <w:rsid w:val="007C3F08"/>
    <w:rsid w:val="007C405A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7E6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C8C"/>
    <w:rsid w:val="00820D82"/>
    <w:rsid w:val="00821510"/>
    <w:rsid w:val="00821853"/>
    <w:rsid w:val="008222E4"/>
    <w:rsid w:val="0082277C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1BB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DC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E01"/>
    <w:rsid w:val="00842F0A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4CFD"/>
    <w:rsid w:val="00855058"/>
    <w:rsid w:val="00855643"/>
    <w:rsid w:val="00855917"/>
    <w:rsid w:val="00855D25"/>
    <w:rsid w:val="00856887"/>
    <w:rsid w:val="008568E7"/>
    <w:rsid w:val="00856A2C"/>
    <w:rsid w:val="00857AFE"/>
    <w:rsid w:val="00857D58"/>
    <w:rsid w:val="00860515"/>
    <w:rsid w:val="008617C5"/>
    <w:rsid w:val="00861E9A"/>
    <w:rsid w:val="00862B5B"/>
    <w:rsid w:val="00862D23"/>
    <w:rsid w:val="008633FD"/>
    <w:rsid w:val="00863540"/>
    <w:rsid w:val="00863EA2"/>
    <w:rsid w:val="00865512"/>
    <w:rsid w:val="0086655A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40B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6F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666A"/>
    <w:rsid w:val="008A6B62"/>
    <w:rsid w:val="008A78B9"/>
    <w:rsid w:val="008A799A"/>
    <w:rsid w:val="008A7C51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72A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3A6C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684"/>
    <w:rsid w:val="008E78BA"/>
    <w:rsid w:val="008F0A33"/>
    <w:rsid w:val="008F1A27"/>
    <w:rsid w:val="008F2020"/>
    <w:rsid w:val="008F2096"/>
    <w:rsid w:val="008F215A"/>
    <w:rsid w:val="008F229A"/>
    <w:rsid w:val="008F2E79"/>
    <w:rsid w:val="008F3701"/>
    <w:rsid w:val="008F407B"/>
    <w:rsid w:val="008F4E6A"/>
    <w:rsid w:val="008F58E8"/>
    <w:rsid w:val="008F7030"/>
    <w:rsid w:val="009018E5"/>
    <w:rsid w:val="00902927"/>
    <w:rsid w:val="00902D50"/>
    <w:rsid w:val="009035B5"/>
    <w:rsid w:val="00903940"/>
    <w:rsid w:val="00903A60"/>
    <w:rsid w:val="009049F1"/>
    <w:rsid w:val="00904C18"/>
    <w:rsid w:val="0090527F"/>
    <w:rsid w:val="009062FC"/>
    <w:rsid w:val="00906672"/>
    <w:rsid w:val="00906705"/>
    <w:rsid w:val="00906A6B"/>
    <w:rsid w:val="00906F7B"/>
    <w:rsid w:val="009101B0"/>
    <w:rsid w:val="0091088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5C4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9E2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E9F"/>
    <w:rsid w:val="00942BBA"/>
    <w:rsid w:val="00944FA2"/>
    <w:rsid w:val="00945CCE"/>
    <w:rsid w:val="00946849"/>
    <w:rsid w:val="00947045"/>
    <w:rsid w:val="00947EB5"/>
    <w:rsid w:val="00950BCB"/>
    <w:rsid w:val="00950C35"/>
    <w:rsid w:val="00951A33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B01"/>
    <w:rsid w:val="0099184E"/>
    <w:rsid w:val="00992CAD"/>
    <w:rsid w:val="00993539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FE1"/>
    <w:rsid w:val="009A01A8"/>
    <w:rsid w:val="009A03E4"/>
    <w:rsid w:val="009A0A89"/>
    <w:rsid w:val="009A0D06"/>
    <w:rsid w:val="009A0F1D"/>
    <w:rsid w:val="009A1759"/>
    <w:rsid w:val="009A1B30"/>
    <w:rsid w:val="009A23EA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99D"/>
    <w:rsid w:val="009B03FF"/>
    <w:rsid w:val="009B04A5"/>
    <w:rsid w:val="009B09D6"/>
    <w:rsid w:val="009B0F6A"/>
    <w:rsid w:val="009B1657"/>
    <w:rsid w:val="009B2449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B67"/>
    <w:rsid w:val="009D4C61"/>
    <w:rsid w:val="009D4DCC"/>
    <w:rsid w:val="009D5653"/>
    <w:rsid w:val="009D647A"/>
    <w:rsid w:val="009D7315"/>
    <w:rsid w:val="009D7DCD"/>
    <w:rsid w:val="009E0BCF"/>
    <w:rsid w:val="009E106F"/>
    <w:rsid w:val="009E1C4B"/>
    <w:rsid w:val="009E1CBC"/>
    <w:rsid w:val="009E1EBC"/>
    <w:rsid w:val="009E258E"/>
    <w:rsid w:val="009E2A34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4B1"/>
    <w:rsid w:val="009F7866"/>
    <w:rsid w:val="009F7FEF"/>
    <w:rsid w:val="00A01109"/>
    <w:rsid w:val="00A01584"/>
    <w:rsid w:val="00A0190B"/>
    <w:rsid w:val="00A01EDD"/>
    <w:rsid w:val="00A03CD2"/>
    <w:rsid w:val="00A04A7C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E2A"/>
    <w:rsid w:val="00A22689"/>
    <w:rsid w:val="00A227BF"/>
    <w:rsid w:val="00A2362E"/>
    <w:rsid w:val="00A243A4"/>
    <w:rsid w:val="00A25E14"/>
    <w:rsid w:val="00A260F4"/>
    <w:rsid w:val="00A275FC"/>
    <w:rsid w:val="00A276BF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19B1"/>
    <w:rsid w:val="00A43B77"/>
    <w:rsid w:val="00A4462F"/>
    <w:rsid w:val="00A453AE"/>
    <w:rsid w:val="00A456A1"/>
    <w:rsid w:val="00A47CF4"/>
    <w:rsid w:val="00A515A6"/>
    <w:rsid w:val="00A51758"/>
    <w:rsid w:val="00A53700"/>
    <w:rsid w:val="00A54013"/>
    <w:rsid w:val="00A54657"/>
    <w:rsid w:val="00A5473D"/>
    <w:rsid w:val="00A5507D"/>
    <w:rsid w:val="00A555C3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523B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89C"/>
    <w:rsid w:val="00A84E0A"/>
    <w:rsid w:val="00A85318"/>
    <w:rsid w:val="00A855AF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8C2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05"/>
    <w:rsid w:val="00AC0911"/>
    <w:rsid w:val="00AC0E3B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C7EE1"/>
    <w:rsid w:val="00AD0C64"/>
    <w:rsid w:val="00AD20E3"/>
    <w:rsid w:val="00AD22F3"/>
    <w:rsid w:val="00AD2A6F"/>
    <w:rsid w:val="00AD2FFE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6F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0E0"/>
    <w:rsid w:val="00AF646D"/>
    <w:rsid w:val="00AF68E5"/>
    <w:rsid w:val="00AF6CD9"/>
    <w:rsid w:val="00AF711A"/>
    <w:rsid w:val="00AF7DC1"/>
    <w:rsid w:val="00B013DC"/>
    <w:rsid w:val="00B02258"/>
    <w:rsid w:val="00B02272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964"/>
    <w:rsid w:val="00B240B1"/>
    <w:rsid w:val="00B2492B"/>
    <w:rsid w:val="00B24FE5"/>
    <w:rsid w:val="00B25EC7"/>
    <w:rsid w:val="00B265D1"/>
    <w:rsid w:val="00B26EB9"/>
    <w:rsid w:val="00B27771"/>
    <w:rsid w:val="00B277C2"/>
    <w:rsid w:val="00B27E50"/>
    <w:rsid w:val="00B300B9"/>
    <w:rsid w:val="00B30141"/>
    <w:rsid w:val="00B30BD9"/>
    <w:rsid w:val="00B314E5"/>
    <w:rsid w:val="00B3167D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F79"/>
    <w:rsid w:val="00B43044"/>
    <w:rsid w:val="00B43568"/>
    <w:rsid w:val="00B448DC"/>
    <w:rsid w:val="00B455A2"/>
    <w:rsid w:val="00B462E4"/>
    <w:rsid w:val="00B4663B"/>
    <w:rsid w:val="00B47976"/>
    <w:rsid w:val="00B50063"/>
    <w:rsid w:val="00B50A54"/>
    <w:rsid w:val="00B50DC8"/>
    <w:rsid w:val="00B510A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3AD5"/>
    <w:rsid w:val="00B64096"/>
    <w:rsid w:val="00B64B47"/>
    <w:rsid w:val="00B65338"/>
    <w:rsid w:val="00B6765E"/>
    <w:rsid w:val="00B67DB4"/>
    <w:rsid w:val="00B67F8E"/>
    <w:rsid w:val="00B70667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6F9"/>
    <w:rsid w:val="00B9476C"/>
    <w:rsid w:val="00B94E6E"/>
    <w:rsid w:val="00B9521E"/>
    <w:rsid w:val="00B95C7C"/>
    <w:rsid w:val="00B96394"/>
    <w:rsid w:val="00B96FD0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71C"/>
    <w:rsid w:val="00BA51D8"/>
    <w:rsid w:val="00BA6D61"/>
    <w:rsid w:val="00BA74E5"/>
    <w:rsid w:val="00BB0940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005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27B"/>
    <w:rsid w:val="00BD78D6"/>
    <w:rsid w:val="00BD7E39"/>
    <w:rsid w:val="00BE00AC"/>
    <w:rsid w:val="00BE0BC3"/>
    <w:rsid w:val="00BE1DA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1C45"/>
    <w:rsid w:val="00C02271"/>
    <w:rsid w:val="00C03811"/>
    <w:rsid w:val="00C03855"/>
    <w:rsid w:val="00C03D87"/>
    <w:rsid w:val="00C042E6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8B3"/>
    <w:rsid w:val="00C12BBD"/>
    <w:rsid w:val="00C12E3A"/>
    <w:rsid w:val="00C1319E"/>
    <w:rsid w:val="00C136D7"/>
    <w:rsid w:val="00C136DA"/>
    <w:rsid w:val="00C140D3"/>
    <w:rsid w:val="00C14132"/>
    <w:rsid w:val="00C14BB7"/>
    <w:rsid w:val="00C164C8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66F"/>
    <w:rsid w:val="00C41DDB"/>
    <w:rsid w:val="00C421FE"/>
    <w:rsid w:val="00C42462"/>
    <w:rsid w:val="00C428BC"/>
    <w:rsid w:val="00C431C5"/>
    <w:rsid w:val="00C43648"/>
    <w:rsid w:val="00C43AF1"/>
    <w:rsid w:val="00C43B13"/>
    <w:rsid w:val="00C43B95"/>
    <w:rsid w:val="00C441BC"/>
    <w:rsid w:val="00C45900"/>
    <w:rsid w:val="00C460DF"/>
    <w:rsid w:val="00C4612D"/>
    <w:rsid w:val="00C4677C"/>
    <w:rsid w:val="00C47228"/>
    <w:rsid w:val="00C47B3D"/>
    <w:rsid w:val="00C516DB"/>
    <w:rsid w:val="00C51E61"/>
    <w:rsid w:val="00C51ECE"/>
    <w:rsid w:val="00C521CE"/>
    <w:rsid w:val="00C5286F"/>
    <w:rsid w:val="00C53183"/>
    <w:rsid w:val="00C538B8"/>
    <w:rsid w:val="00C54448"/>
    <w:rsid w:val="00C551B8"/>
    <w:rsid w:val="00C562A3"/>
    <w:rsid w:val="00C57053"/>
    <w:rsid w:val="00C61122"/>
    <w:rsid w:val="00C6138A"/>
    <w:rsid w:val="00C615CF"/>
    <w:rsid w:val="00C61EA3"/>
    <w:rsid w:val="00C62384"/>
    <w:rsid w:val="00C62691"/>
    <w:rsid w:val="00C62F91"/>
    <w:rsid w:val="00C63D8B"/>
    <w:rsid w:val="00C63E03"/>
    <w:rsid w:val="00C65997"/>
    <w:rsid w:val="00C65C8F"/>
    <w:rsid w:val="00C66AD4"/>
    <w:rsid w:val="00C66B47"/>
    <w:rsid w:val="00C66BE8"/>
    <w:rsid w:val="00C675A0"/>
    <w:rsid w:val="00C7041B"/>
    <w:rsid w:val="00C70982"/>
    <w:rsid w:val="00C70A39"/>
    <w:rsid w:val="00C716AA"/>
    <w:rsid w:val="00C71CB4"/>
    <w:rsid w:val="00C721DD"/>
    <w:rsid w:val="00C72B24"/>
    <w:rsid w:val="00C731E3"/>
    <w:rsid w:val="00C732AB"/>
    <w:rsid w:val="00C73D48"/>
    <w:rsid w:val="00C743D0"/>
    <w:rsid w:val="00C76F9D"/>
    <w:rsid w:val="00C77553"/>
    <w:rsid w:val="00C779D2"/>
    <w:rsid w:val="00C81043"/>
    <w:rsid w:val="00C818C1"/>
    <w:rsid w:val="00C820ED"/>
    <w:rsid w:val="00C82503"/>
    <w:rsid w:val="00C825D1"/>
    <w:rsid w:val="00C82CBB"/>
    <w:rsid w:val="00C833B0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97667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4E"/>
    <w:rsid w:val="00CB3688"/>
    <w:rsid w:val="00CB4720"/>
    <w:rsid w:val="00CB4CB0"/>
    <w:rsid w:val="00CB5DA3"/>
    <w:rsid w:val="00CB62C9"/>
    <w:rsid w:val="00CB658E"/>
    <w:rsid w:val="00CB7567"/>
    <w:rsid w:val="00CB7A14"/>
    <w:rsid w:val="00CC0764"/>
    <w:rsid w:val="00CC0A3E"/>
    <w:rsid w:val="00CC2FE9"/>
    <w:rsid w:val="00CC320E"/>
    <w:rsid w:val="00CC3908"/>
    <w:rsid w:val="00CC3B19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37A"/>
    <w:rsid w:val="00CE7809"/>
    <w:rsid w:val="00CF1A01"/>
    <w:rsid w:val="00CF263E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183"/>
    <w:rsid w:val="00D04A8A"/>
    <w:rsid w:val="00D053E2"/>
    <w:rsid w:val="00D0579B"/>
    <w:rsid w:val="00D057FE"/>
    <w:rsid w:val="00D05A4C"/>
    <w:rsid w:val="00D05CB8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27BB7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148"/>
    <w:rsid w:val="00D46608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492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6FED"/>
    <w:rsid w:val="00DA044E"/>
    <w:rsid w:val="00DA08EC"/>
    <w:rsid w:val="00DA15F8"/>
    <w:rsid w:val="00DA16CB"/>
    <w:rsid w:val="00DA18FA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06"/>
    <w:rsid w:val="00DB02F8"/>
    <w:rsid w:val="00DB0601"/>
    <w:rsid w:val="00DB0888"/>
    <w:rsid w:val="00DB237C"/>
    <w:rsid w:val="00DB3091"/>
    <w:rsid w:val="00DB4107"/>
    <w:rsid w:val="00DB42EB"/>
    <w:rsid w:val="00DB4A45"/>
    <w:rsid w:val="00DB4CF8"/>
    <w:rsid w:val="00DB59C4"/>
    <w:rsid w:val="00DB5B97"/>
    <w:rsid w:val="00DB69BB"/>
    <w:rsid w:val="00DB75F0"/>
    <w:rsid w:val="00DB795E"/>
    <w:rsid w:val="00DB7B7A"/>
    <w:rsid w:val="00DC03B4"/>
    <w:rsid w:val="00DC121F"/>
    <w:rsid w:val="00DC1D98"/>
    <w:rsid w:val="00DC21E1"/>
    <w:rsid w:val="00DC25BC"/>
    <w:rsid w:val="00DC3103"/>
    <w:rsid w:val="00DC35D9"/>
    <w:rsid w:val="00DC3CD8"/>
    <w:rsid w:val="00DC4104"/>
    <w:rsid w:val="00DC4542"/>
    <w:rsid w:val="00DC489C"/>
    <w:rsid w:val="00DC4AB4"/>
    <w:rsid w:val="00DC51A9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471"/>
    <w:rsid w:val="00DD1E13"/>
    <w:rsid w:val="00DD1EB0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2775"/>
    <w:rsid w:val="00E0336F"/>
    <w:rsid w:val="00E0404E"/>
    <w:rsid w:val="00E04203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ADC"/>
    <w:rsid w:val="00E06EC8"/>
    <w:rsid w:val="00E079F0"/>
    <w:rsid w:val="00E11823"/>
    <w:rsid w:val="00E118BA"/>
    <w:rsid w:val="00E11B9F"/>
    <w:rsid w:val="00E121D6"/>
    <w:rsid w:val="00E1285E"/>
    <w:rsid w:val="00E12BC5"/>
    <w:rsid w:val="00E12C7C"/>
    <w:rsid w:val="00E12D53"/>
    <w:rsid w:val="00E1359E"/>
    <w:rsid w:val="00E155EA"/>
    <w:rsid w:val="00E1566F"/>
    <w:rsid w:val="00E15EAC"/>
    <w:rsid w:val="00E15FF2"/>
    <w:rsid w:val="00E1693D"/>
    <w:rsid w:val="00E17E6A"/>
    <w:rsid w:val="00E2016F"/>
    <w:rsid w:val="00E22886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5BD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2A2"/>
    <w:rsid w:val="00E429CE"/>
    <w:rsid w:val="00E43E75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394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05C"/>
    <w:rsid w:val="00E6619C"/>
    <w:rsid w:val="00E6673E"/>
    <w:rsid w:val="00E671E3"/>
    <w:rsid w:val="00E6722E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380E"/>
    <w:rsid w:val="00E74223"/>
    <w:rsid w:val="00E74C4A"/>
    <w:rsid w:val="00E7704B"/>
    <w:rsid w:val="00E771C2"/>
    <w:rsid w:val="00E772C4"/>
    <w:rsid w:val="00E77456"/>
    <w:rsid w:val="00E77961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5FA"/>
    <w:rsid w:val="00EA1EE0"/>
    <w:rsid w:val="00EA1EE4"/>
    <w:rsid w:val="00EA2868"/>
    <w:rsid w:val="00EA28C0"/>
    <w:rsid w:val="00EA3D2E"/>
    <w:rsid w:val="00EA5C68"/>
    <w:rsid w:val="00EA60C8"/>
    <w:rsid w:val="00EA74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263"/>
    <w:rsid w:val="00EC083B"/>
    <w:rsid w:val="00EC153C"/>
    <w:rsid w:val="00EC1AE6"/>
    <w:rsid w:val="00EC1D4A"/>
    <w:rsid w:val="00EC2C3A"/>
    <w:rsid w:val="00EC2CD1"/>
    <w:rsid w:val="00EC2DB3"/>
    <w:rsid w:val="00EC44A0"/>
    <w:rsid w:val="00EC4CDB"/>
    <w:rsid w:val="00EC6C32"/>
    <w:rsid w:val="00EC70EB"/>
    <w:rsid w:val="00EC77DD"/>
    <w:rsid w:val="00EC77F6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5"/>
    <w:rsid w:val="00EE072D"/>
    <w:rsid w:val="00EE1C29"/>
    <w:rsid w:val="00EE1F51"/>
    <w:rsid w:val="00EE261B"/>
    <w:rsid w:val="00EE26F3"/>
    <w:rsid w:val="00EE3983"/>
    <w:rsid w:val="00EE39EB"/>
    <w:rsid w:val="00EE4690"/>
    <w:rsid w:val="00EE49CA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2D"/>
    <w:rsid w:val="00EF20F3"/>
    <w:rsid w:val="00EF2480"/>
    <w:rsid w:val="00EF3427"/>
    <w:rsid w:val="00EF3440"/>
    <w:rsid w:val="00EF3D2F"/>
    <w:rsid w:val="00EF3D59"/>
    <w:rsid w:val="00EF3FF4"/>
    <w:rsid w:val="00EF43FA"/>
    <w:rsid w:val="00EF5BBE"/>
    <w:rsid w:val="00EF5EB5"/>
    <w:rsid w:val="00EF65A9"/>
    <w:rsid w:val="00F004AA"/>
    <w:rsid w:val="00F005F6"/>
    <w:rsid w:val="00F006F8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01B"/>
    <w:rsid w:val="00F127D1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24E6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09A"/>
    <w:rsid w:val="00F4534A"/>
    <w:rsid w:val="00F456F0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3C7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282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4530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87E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DBA"/>
    <w:rsid w:val="00FB5811"/>
    <w:rsid w:val="00FB5BC7"/>
    <w:rsid w:val="00FB65C7"/>
    <w:rsid w:val="00FB6789"/>
    <w:rsid w:val="00FB6A8A"/>
    <w:rsid w:val="00FB706A"/>
    <w:rsid w:val="00FB73E9"/>
    <w:rsid w:val="00FB744C"/>
    <w:rsid w:val="00FB7A36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6D88"/>
    <w:rsid w:val="00FE7001"/>
    <w:rsid w:val="00FE75F4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  <w:rsid w:val="48D8E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2DF02155-A055-436D-B953-5C80A411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tabs>
        <w:tab w:val="clear" w:pos="2424"/>
        <w:tab w:val="num" w:pos="864"/>
      </w:tabs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,cap Char,Caption Char1 Char,cap Char Char1,Caption Char Char1 Char,cap Char2 Char,Ca,Caption Char C..."/>
    <w:basedOn w:val="Normal"/>
    <w:next w:val="Normal"/>
    <w:link w:val="CaptionChar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  <w:style w:type="paragraph" w:customStyle="1" w:styleId="RAN4H2">
    <w:name w:val="RAN4 H2"/>
    <w:basedOn w:val="Heading2"/>
    <w:next w:val="Normal"/>
    <w:qFormat/>
    <w:rsid w:val="00997FE1"/>
    <w:pPr>
      <w:numPr>
        <w:numId w:val="13"/>
      </w:numPr>
      <w:tabs>
        <w:tab w:val="num" w:pos="360"/>
      </w:tabs>
      <w:ind w:left="431" w:hanging="431"/>
    </w:pPr>
    <w:rPr>
      <w:rFonts w:eastAsia="Times New Roman"/>
    </w:rPr>
  </w:style>
  <w:style w:type="paragraph" w:customStyle="1" w:styleId="RAN4H1">
    <w:name w:val="RAN4 H1"/>
    <w:basedOn w:val="Normal"/>
    <w:next w:val="Normal"/>
    <w:link w:val="RAN4H1Char"/>
    <w:qFormat/>
    <w:rsid w:val="00997FE1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997FE1"/>
    <w:rPr>
      <w:rFonts w:ascii="Arial" w:hAnsi="Arial"/>
      <w:sz w:val="36"/>
      <w:lang w:eastAsia="en-US"/>
    </w:rPr>
  </w:style>
  <w:style w:type="paragraph" w:customStyle="1" w:styleId="RAN4H3">
    <w:name w:val="RAN4 H3"/>
    <w:basedOn w:val="Normal"/>
    <w:qFormat/>
    <w:rsid w:val="00997FE1"/>
    <w:pPr>
      <w:numPr>
        <w:ilvl w:val="2"/>
        <w:numId w:val="13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44C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CB8"/>
  </w:style>
  <w:style w:type="character" w:customStyle="1" w:styleId="CommentTextChar">
    <w:name w:val="Comment Text Char"/>
    <w:basedOn w:val="DefaultParagraphFont"/>
    <w:link w:val="CommentText"/>
    <w:uiPriority w:val="99"/>
    <w:rsid w:val="00544CB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C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CB8"/>
    <w:rPr>
      <w:rFonts w:ascii="Times New Roman" w:hAnsi="Times New Roman"/>
      <w:b/>
      <w:bCs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"/>
    <w:basedOn w:val="DefaultParagraphFont"/>
    <w:link w:val="Caption"/>
    <w:uiPriority w:val="35"/>
    <w:rsid w:val="00AD20E3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RBI5PAMIO524-1616901215-29929</_dlc_DocId>
    <_dlc_DocIdUrl xmlns="71c5aaf6-e6ce-465b-b873-5148d2a4c105">
      <Url>https://nokia.sharepoint.com/sites/gxp/_layouts/15/DocIdRedir.aspx?ID=RBI5PAMIO524-1616901215-29929</Url>
      <Description>RBI5PAMIO524-1616901215-29929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01E16-AFF0-4277-8BD5-0D4BABCA00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5EEE013-979F-433C-A352-CF2DD937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0FC72-D096-425A-B9B5-7D21212D24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6224B9-E5FD-4CB7-B4CD-6F4DC2D0E9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F37462-1694-41F2-8C89-5B9C2E0C997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7BD22D-15C2-4CDB-8F74-601A34BD12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2633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3</cp:revision>
  <dcterms:created xsi:type="dcterms:W3CDTF">2024-10-04T06:47:00Z</dcterms:created>
  <dcterms:modified xsi:type="dcterms:W3CDTF">2024-10-04T09:31:00Z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_dlc_DocIdItemGuid">
    <vt:lpwstr>70d68043-e4d1-4e07-9539-24cd18f285d1</vt:lpwstr>
  </property>
  <property fmtid="{D5CDD505-2E9C-101B-9397-08002B2CF9AE}" pid="16" name="MediaServiceImageTags">
    <vt:lpwstr/>
  </property>
</Properties>
</file>